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77777777" w:rsidR="0074236A" w:rsidRPr="009C568F" w:rsidRDefault="004B5309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9C568F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1D06FC" w:rsidR="00B52CFA" w:rsidRPr="00367365" w:rsidRDefault="00FC6492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926AFD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7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73AA4528" w:rsidR="00B52CFA" w:rsidRPr="006B3C8B" w:rsidRDefault="00926AFD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>Maintenance/Services proposal</w:t>
      </w:r>
    </w:p>
    <w:p w14:paraId="3E9AD0E0" w14:textId="77777777" w:rsidR="00B52CFA" w:rsidRPr="009C568F" w:rsidRDefault="00B52CFA" w:rsidP="006B606F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926AFD">
        <w:rPr>
          <w:rFonts w:asciiTheme="minorHAnsi" w:hAnsiTheme="minorHAnsi" w:cstheme="minorHAnsi"/>
          <w:sz w:val="18"/>
          <w:highlight w:val="yellow"/>
          <w:lang w:val="en-GB"/>
        </w:rPr>
        <w:t xml:space="preserve">N.B. </w:t>
      </w:r>
      <w:r w:rsidR="00FC6492" w:rsidRPr="00926AFD">
        <w:rPr>
          <w:rFonts w:asciiTheme="minorHAnsi" w:hAnsiTheme="minorHAnsi" w:cstheme="minorHAnsi"/>
          <w:sz w:val="18"/>
          <w:highlight w:val="yellow"/>
          <w:lang w:val="en-GB"/>
        </w:rPr>
        <w:t xml:space="preserve">Tenderer should </w:t>
      </w:r>
      <w:r w:rsidR="00FC6492" w:rsidRPr="00926AFD">
        <w:rPr>
          <w:rFonts w:asciiTheme="minorHAnsi" w:hAnsiTheme="minorHAnsi" w:cstheme="minorHAnsi"/>
          <w:sz w:val="18"/>
          <w:highlight w:val="yellow"/>
          <w:u w:val="single"/>
          <w:lang w:val="en-GB"/>
        </w:rPr>
        <w:t>not</w:t>
      </w:r>
      <w:r w:rsidR="00FC6492" w:rsidRPr="00926AFD">
        <w:rPr>
          <w:rFonts w:asciiTheme="minorHAnsi" w:hAnsiTheme="minorHAnsi" w:cstheme="minorHAnsi"/>
          <w:sz w:val="18"/>
          <w:highlight w:val="yellow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7261776" w14:textId="38FC1365" w:rsidR="00B52CFA" w:rsidRPr="006B3C8B" w:rsidRDefault="006B3C8B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Reference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8F4623" w:rsidRPr="008F462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20</w:t>
      </w:r>
      <w:r w:rsidR="00BF7FB2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</w:t>
      </w:r>
      <w:r w:rsidR="00926AFD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3</w:t>
      </w:r>
      <w:r w:rsidR="008F4623" w:rsidRPr="008F462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FPL/INK </w:t>
      </w:r>
      <w:r w:rsidR="00926AFD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029</w:t>
      </w:r>
    </w:p>
    <w:p w14:paraId="78F39E32" w14:textId="7BEF4B6A" w:rsidR="009C0D11" w:rsidRDefault="00B52CFA" w:rsidP="00926AFD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Dat</w:t>
      </w:r>
      <w:r w:rsidR="00FC6492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e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926AFD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10-07-2023</w:t>
      </w:r>
    </w:p>
    <w:p w14:paraId="4A2D2130" w14:textId="77777777" w:rsidR="00926AFD" w:rsidRPr="00926AFD" w:rsidRDefault="00926AFD" w:rsidP="00926AFD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926AFD">
        <w:rPr>
          <w:rFonts w:asciiTheme="minorHAnsi" w:hAnsiTheme="minorHAnsi" w:cstheme="minorHAnsi"/>
          <w:b/>
          <w:sz w:val="20"/>
          <w:lang w:val="en-GB"/>
        </w:rPr>
        <w:lastRenderedPageBreak/>
        <w:t>Maintenance/services Contract</w:t>
      </w:r>
    </w:p>
    <w:p w14:paraId="5DEB5A75" w14:textId="13C1DA57" w:rsidR="00926AFD" w:rsidRPr="00926AFD" w:rsidRDefault="00926AFD" w:rsidP="00926AFD">
      <w:pPr>
        <w:spacing w:line="260" w:lineRule="atLeast"/>
        <w:rPr>
          <w:rFonts w:asciiTheme="minorHAnsi" w:hAnsiTheme="minorHAnsi" w:cstheme="minorHAnsi"/>
          <w:bCs/>
          <w:sz w:val="20"/>
          <w:lang w:val="en-GB"/>
        </w:rPr>
      </w:pPr>
      <w:r w:rsidRPr="00926AFD">
        <w:rPr>
          <w:rFonts w:asciiTheme="minorHAnsi" w:hAnsiTheme="minorHAnsi" w:cstheme="minorHAnsi"/>
          <w:bCs/>
          <w:sz w:val="20"/>
          <w:lang w:val="en-GB"/>
        </w:rPr>
        <w:t>System downtime can lead to loss of opportunities and possibly revenue. Therefore, in relation with this Tender procedure, TNO</w:t>
      </w:r>
      <w:r>
        <w:rPr>
          <w:rFonts w:asciiTheme="minorHAnsi" w:hAnsiTheme="minorHAnsi" w:cstheme="minorHAnsi"/>
          <w:bCs/>
          <w:sz w:val="20"/>
          <w:lang w:val="en-GB"/>
        </w:rPr>
        <w:t xml:space="preserve"> </w:t>
      </w:r>
      <w:r w:rsidRPr="00926AFD">
        <w:rPr>
          <w:rFonts w:asciiTheme="minorHAnsi" w:hAnsiTheme="minorHAnsi" w:cstheme="minorHAnsi"/>
          <w:bCs/>
          <w:sz w:val="20"/>
          <w:lang w:val="en-GB"/>
        </w:rPr>
        <w:t>might intend to enter into a contract for maintenance/services for periods of one year, up to and including 2028. In this light, TNO</w:t>
      </w:r>
      <w:r>
        <w:rPr>
          <w:rFonts w:asciiTheme="minorHAnsi" w:hAnsiTheme="minorHAnsi" w:cstheme="minorHAnsi"/>
          <w:bCs/>
          <w:sz w:val="20"/>
          <w:lang w:val="en-GB"/>
        </w:rPr>
        <w:t xml:space="preserve"> </w:t>
      </w:r>
      <w:r w:rsidRPr="00926AFD">
        <w:rPr>
          <w:rFonts w:asciiTheme="minorHAnsi" w:hAnsiTheme="minorHAnsi" w:cstheme="minorHAnsi"/>
          <w:bCs/>
          <w:sz w:val="20"/>
          <w:lang w:val="en-GB"/>
        </w:rPr>
        <w:t>expects to receive a proposal or proposals that minimise such system interruptions.</w:t>
      </w:r>
    </w:p>
    <w:p w14:paraId="09BC9F05" w14:textId="77777777" w:rsidR="00926AFD" w:rsidRDefault="00926AFD" w:rsidP="00926AFD">
      <w:pPr>
        <w:spacing w:line="260" w:lineRule="atLeast"/>
        <w:rPr>
          <w:rFonts w:asciiTheme="minorHAnsi" w:hAnsiTheme="minorHAnsi" w:cstheme="minorHAnsi"/>
          <w:bCs/>
          <w:sz w:val="20"/>
          <w:lang w:val="en-GB"/>
        </w:rPr>
      </w:pPr>
    </w:p>
    <w:p w14:paraId="2AE4FB72" w14:textId="1B46E49A" w:rsidR="00926AFD" w:rsidRDefault="00926AFD" w:rsidP="00926AFD">
      <w:pPr>
        <w:spacing w:line="260" w:lineRule="atLeast"/>
        <w:rPr>
          <w:rFonts w:asciiTheme="minorHAnsi" w:hAnsiTheme="minorHAnsi" w:cstheme="minorHAnsi"/>
          <w:bCs/>
          <w:sz w:val="20"/>
          <w:lang w:val="en-GB"/>
        </w:rPr>
      </w:pPr>
      <w:r w:rsidRPr="00926AFD">
        <w:rPr>
          <w:rFonts w:asciiTheme="minorHAnsi" w:hAnsiTheme="minorHAnsi" w:cstheme="minorHAnsi"/>
          <w:bCs/>
          <w:sz w:val="20"/>
          <w:lang w:val="en-GB"/>
        </w:rPr>
        <w:t>The intention to enter into a maintenance contract depends on the price and whether it falls within the total available budget. For</w:t>
      </w:r>
      <w:r>
        <w:rPr>
          <w:rFonts w:asciiTheme="minorHAnsi" w:hAnsiTheme="minorHAnsi" w:cstheme="minorHAnsi"/>
          <w:bCs/>
          <w:sz w:val="20"/>
          <w:lang w:val="en-GB"/>
        </w:rPr>
        <w:t xml:space="preserve"> </w:t>
      </w:r>
      <w:r w:rsidRPr="00926AFD">
        <w:rPr>
          <w:rFonts w:asciiTheme="minorHAnsi" w:hAnsiTheme="minorHAnsi" w:cstheme="minorHAnsi"/>
          <w:bCs/>
          <w:sz w:val="20"/>
          <w:lang w:val="en-GB"/>
        </w:rPr>
        <w:t>this reason, and to allow a fair price comparison, TNO will only include the price for a one-year basic maintenance contract</w:t>
      </w:r>
      <w:r w:rsidRPr="00926AFD">
        <w:rPr>
          <w:rFonts w:asciiTheme="minorHAnsi" w:hAnsiTheme="minorHAnsi" w:cstheme="minorHAnsi"/>
          <w:bCs/>
          <w:sz w:val="20"/>
          <w:lang w:val="en-GB"/>
        </w:rPr>
        <w:t xml:space="preserve"> </w:t>
      </w:r>
      <w:r w:rsidRPr="00926AFD">
        <w:rPr>
          <w:rFonts w:asciiTheme="minorHAnsi" w:hAnsiTheme="minorHAnsi" w:cstheme="minorHAnsi"/>
          <w:bCs/>
          <w:sz w:val="20"/>
          <w:lang w:val="en-GB"/>
        </w:rPr>
        <w:t>multiplied by five (5) years in the price assessment (para. 6.1). It should be clear to TNO what is covered by the maintenance</w:t>
      </w:r>
      <w:r>
        <w:rPr>
          <w:rFonts w:asciiTheme="minorHAnsi" w:hAnsiTheme="minorHAnsi" w:cstheme="minorHAnsi"/>
          <w:bCs/>
          <w:sz w:val="20"/>
          <w:lang w:val="en-GB"/>
        </w:rPr>
        <w:t xml:space="preserve"> </w:t>
      </w:r>
      <w:r w:rsidRPr="00926AFD">
        <w:rPr>
          <w:rFonts w:asciiTheme="minorHAnsi" w:hAnsiTheme="minorHAnsi" w:cstheme="minorHAnsi"/>
          <w:bCs/>
          <w:sz w:val="20"/>
          <w:lang w:val="en-GB"/>
        </w:rPr>
        <w:t>contract, but also what is not covered by the contract, and thus will result in an additional cost to TNO. Therefore, the Tenderer is</w:t>
      </w:r>
      <w:r>
        <w:rPr>
          <w:rFonts w:asciiTheme="minorHAnsi" w:hAnsiTheme="minorHAnsi" w:cstheme="minorHAnsi"/>
          <w:bCs/>
          <w:sz w:val="20"/>
          <w:lang w:val="en-GB"/>
        </w:rPr>
        <w:t xml:space="preserve"> </w:t>
      </w:r>
      <w:r w:rsidRPr="00926AFD">
        <w:rPr>
          <w:rFonts w:asciiTheme="minorHAnsi" w:hAnsiTheme="minorHAnsi" w:cstheme="minorHAnsi"/>
          <w:bCs/>
          <w:sz w:val="20"/>
          <w:lang w:val="en-GB"/>
        </w:rPr>
        <w:t>requested to provide insight into at least the following elements:</w:t>
      </w:r>
    </w:p>
    <w:p w14:paraId="3E10883A" w14:textId="77777777" w:rsidR="00926AFD" w:rsidRPr="00926AFD" w:rsidRDefault="00926AFD" w:rsidP="00926AFD">
      <w:pPr>
        <w:spacing w:line="260" w:lineRule="atLeast"/>
        <w:rPr>
          <w:rFonts w:asciiTheme="minorHAnsi" w:hAnsiTheme="minorHAnsi" w:cstheme="minorHAnsi"/>
          <w:bCs/>
          <w:sz w:val="20"/>
          <w:lang w:val="en-GB"/>
        </w:rPr>
      </w:pPr>
    </w:p>
    <w:p w14:paraId="66174EB9" w14:textId="77777777" w:rsidR="00926AFD" w:rsidRDefault="00926AFD" w:rsidP="00926AFD">
      <w:pPr>
        <w:pStyle w:val="ListParagraph"/>
        <w:numPr>
          <w:ilvl w:val="0"/>
          <w:numId w:val="41"/>
        </w:numPr>
        <w:spacing w:line="260" w:lineRule="atLeast"/>
        <w:ind w:left="284" w:hanging="284"/>
        <w:rPr>
          <w:rFonts w:asciiTheme="minorHAnsi" w:hAnsiTheme="minorHAnsi" w:cstheme="minorHAnsi"/>
          <w:bCs/>
          <w:sz w:val="20"/>
          <w:lang w:val="en-GB"/>
        </w:rPr>
      </w:pPr>
      <w:r w:rsidRPr="00926AFD">
        <w:rPr>
          <w:rFonts w:asciiTheme="minorHAnsi" w:hAnsiTheme="minorHAnsi" w:cstheme="minorHAnsi"/>
          <w:bCs/>
          <w:sz w:val="20"/>
          <w:lang w:val="en-GB"/>
        </w:rPr>
        <w:t>All activities covered by the contract;</w:t>
      </w:r>
      <w:r w:rsidRPr="00926AFD">
        <w:rPr>
          <w:rFonts w:asciiTheme="minorHAnsi" w:hAnsiTheme="minorHAnsi" w:cstheme="minorHAnsi"/>
          <w:bCs/>
          <w:sz w:val="20"/>
          <w:lang w:val="en-GB"/>
        </w:rPr>
        <w:t xml:space="preserve"> </w:t>
      </w:r>
    </w:p>
    <w:p w14:paraId="3E856940" w14:textId="77777777" w:rsidR="00926AFD" w:rsidRDefault="00926AFD" w:rsidP="00926AFD">
      <w:pPr>
        <w:pStyle w:val="ListParagraph"/>
        <w:numPr>
          <w:ilvl w:val="0"/>
          <w:numId w:val="41"/>
        </w:numPr>
        <w:spacing w:line="260" w:lineRule="atLeast"/>
        <w:ind w:left="284" w:hanging="284"/>
        <w:rPr>
          <w:rFonts w:asciiTheme="minorHAnsi" w:hAnsiTheme="minorHAnsi" w:cstheme="minorHAnsi"/>
          <w:bCs/>
          <w:sz w:val="20"/>
          <w:lang w:val="en-GB"/>
        </w:rPr>
      </w:pPr>
      <w:r w:rsidRPr="00926AFD">
        <w:rPr>
          <w:rFonts w:asciiTheme="minorHAnsi" w:hAnsiTheme="minorHAnsi" w:cstheme="minorHAnsi"/>
          <w:bCs/>
          <w:sz w:val="20"/>
          <w:lang w:val="en-GB"/>
        </w:rPr>
        <w:t>All activities which are not part of the contract;</w:t>
      </w:r>
    </w:p>
    <w:p w14:paraId="51B0B473" w14:textId="77777777" w:rsidR="00926AFD" w:rsidRDefault="00926AFD" w:rsidP="00926AFD">
      <w:pPr>
        <w:pStyle w:val="ListParagraph"/>
        <w:numPr>
          <w:ilvl w:val="0"/>
          <w:numId w:val="41"/>
        </w:numPr>
        <w:spacing w:line="260" w:lineRule="atLeast"/>
        <w:ind w:left="284" w:hanging="284"/>
        <w:rPr>
          <w:rFonts w:asciiTheme="minorHAnsi" w:hAnsiTheme="minorHAnsi" w:cstheme="minorHAnsi"/>
          <w:bCs/>
          <w:sz w:val="20"/>
          <w:lang w:val="en-GB"/>
        </w:rPr>
      </w:pPr>
      <w:r w:rsidRPr="00926AFD">
        <w:rPr>
          <w:rFonts w:asciiTheme="minorHAnsi" w:hAnsiTheme="minorHAnsi" w:cstheme="minorHAnsi"/>
          <w:bCs/>
          <w:sz w:val="20"/>
          <w:lang w:val="en-GB"/>
        </w:rPr>
        <w:t>Giving insight into response times (both inside and outside business hours), where we distinguish the following service</w:t>
      </w:r>
      <w:r w:rsidRPr="00926AFD">
        <w:rPr>
          <w:rFonts w:asciiTheme="minorHAnsi" w:hAnsiTheme="minorHAnsi" w:cstheme="minorHAnsi"/>
          <w:bCs/>
          <w:sz w:val="20"/>
          <w:lang w:val="en-GB"/>
        </w:rPr>
        <w:t xml:space="preserve"> </w:t>
      </w:r>
      <w:r w:rsidRPr="00926AFD">
        <w:rPr>
          <w:rFonts w:asciiTheme="minorHAnsi" w:hAnsiTheme="minorHAnsi" w:cstheme="minorHAnsi"/>
          <w:bCs/>
          <w:sz w:val="20"/>
          <w:lang w:val="en-GB"/>
        </w:rPr>
        <w:t>levels;</w:t>
      </w:r>
    </w:p>
    <w:p w14:paraId="1ECB0C10" w14:textId="77777777" w:rsidR="00926AFD" w:rsidRDefault="00926AFD" w:rsidP="00926AFD">
      <w:pPr>
        <w:pStyle w:val="ListParagraph"/>
        <w:numPr>
          <w:ilvl w:val="1"/>
          <w:numId w:val="41"/>
        </w:numPr>
        <w:spacing w:line="260" w:lineRule="atLeast"/>
        <w:ind w:left="567" w:hanging="284"/>
        <w:rPr>
          <w:rFonts w:asciiTheme="minorHAnsi" w:hAnsiTheme="minorHAnsi" w:cstheme="minorHAnsi"/>
          <w:bCs/>
          <w:sz w:val="20"/>
          <w:lang w:val="en-GB"/>
        </w:rPr>
      </w:pPr>
      <w:r w:rsidRPr="00926AFD">
        <w:rPr>
          <w:rFonts w:asciiTheme="minorHAnsi" w:hAnsiTheme="minorHAnsi" w:cstheme="minorHAnsi"/>
          <w:bCs/>
          <w:sz w:val="20"/>
          <w:lang w:val="en-GB"/>
        </w:rPr>
        <w:t>Service level 1: A complete loss of service in which the SEM is down. A major issue prevent access to the system or the</w:t>
      </w:r>
      <w:r w:rsidRPr="00926AFD">
        <w:rPr>
          <w:rFonts w:asciiTheme="minorHAnsi" w:hAnsiTheme="minorHAnsi" w:cstheme="minorHAnsi"/>
          <w:bCs/>
          <w:sz w:val="20"/>
          <w:lang w:val="en-GB"/>
        </w:rPr>
        <w:t xml:space="preserve"> </w:t>
      </w:r>
      <w:r w:rsidRPr="00926AFD">
        <w:rPr>
          <w:rFonts w:asciiTheme="minorHAnsi" w:hAnsiTheme="minorHAnsi" w:cstheme="minorHAnsi"/>
          <w:bCs/>
          <w:sz w:val="20"/>
          <w:lang w:val="en-GB"/>
        </w:rPr>
        <w:t>use of significant portions of the system;</w:t>
      </w:r>
    </w:p>
    <w:p w14:paraId="48138A89" w14:textId="77777777" w:rsidR="00926AFD" w:rsidRDefault="00926AFD" w:rsidP="00926AFD">
      <w:pPr>
        <w:pStyle w:val="ListParagraph"/>
        <w:numPr>
          <w:ilvl w:val="1"/>
          <w:numId w:val="41"/>
        </w:numPr>
        <w:spacing w:line="260" w:lineRule="atLeast"/>
        <w:ind w:left="567" w:hanging="284"/>
        <w:rPr>
          <w:rFonts w:asciiTheme="minorHAnsi" w:hAnsiTheme="minorHAnsi" w:cstheme="minorHAnsi"/>
          <w:bCs/>
          <w:sz w:val="20"/>
          <w:lang w:val="en-GB"/>
        </w:rPr>
      </w:pPr>
      <w:r w:rsidRPr="00926AFD">
        <w:rPr>
          <w:rFonts w:asciiTheme="minorHAnsi" w:hAnsiTheme="minorHAnsi" w:cstheme="minorHAnsi"/>
          <w:bCs/>
          <w:sz w:val="20"/>
          <w:lang w:val="en-GB"/>
        </w:rPr>
        <w:t>Service level 2: Users are unable to perform a non-mission critical function, such as change a portion of the system’s</w:t>
      </w:r>
      <w:r w:rsidRPr="00926AFD">
        <w:rPr>
          <w:rFonts w:asciiTheme="minorHAnsi" w:hAnsiTheme="minorHAnsi" w:cstheme="minorHAnsi"/>
          <w:bCs/>
          <w:sz w:val="20"/>
          <w:lang w:val="en-GB"/>
        </w:rPr>
        <w:t xml:space="preserve"> </w:t>
      </w:r>
      <w:r w:rsidRPr="00926AFD">
        <w:rPr>
          <w:rFonts w:asciiTheme="minorHAnsi" w:hAnsiTheme="minorHAnsi" w:cstheme="minorHAnsi"/>
          <w:bCs/>
          <w:sz w:val="20"/>
          <w:lang w:val="en-GB"/>
        </w:rPr>
        <w:t>configuration;</w:t>
      </w:r>
    </w:p>
    <w:p w14:paraId="54E434FB" w14:textId="09D21286" w:rsidR="00926AFD" w:rsidRPr="00926AFD" w:rsidRDefault="00926AFD" w:rsidP="00926AFD">
      <w:pPr>
        <w:pStyle w:val="ListParagraph"/>
        <w:numPr>
          <w:ilvl w:val="1"/>
          <w:numId w:val="41"/>
        </w:numPr>
        <w:spacing w:line="260" w:lineRule="atLeast"/>
        <w:ind w:left="567" w:hanging="284"/>
        <w:rPr>
          <w:rFonts w:asciiTheme="minorHAnsi" w:hAnsiTheme="minorHAnsi" w:cstheme="minorHAnsi"/>
          <w:bCs/>
          <w:sz w:val="20"/>
          <w:lang w:val="en-GB"/>
        </w:rPr>
      </w:pPr>
      <w:r w:rsidRPr="00926AFD">
        <w:rPr>
          <w:rFonts w:asciiTheme="minorHAnsi" w:hAnsiTheme="minorHAnsi" w:cstheme="minorHAnsi"/>
          <w:bCs/>
          <w:sz w:val="20"/>
          <w:lang w:val="en-GB"/>
        </w:rPr>
        <w:t>Service level 3: The SEM issue is cosmetic in nature and/or displays minor flaws which are easily circumvented with</w:t>
      </w:r>
      <w:r w:rsidRPr="00926AFD">
        <w:rPr>
          <w:rFonts w:asciiTheme="minorHAnsi" w:hAnsiTheme="minorHAnsi" w:cstheme="minorHAnsi"/>
          <w:bCs/>
          <w:sz w:val="20"/>
          <w:lang w:val="en-GB"/>
        </w:rPr>
        <w:t xml:space="preserve"> </w:t>
      </w:r>
      <w:r w:rsidRPr="00926AFD">
        <w:rPr>
          <w:rFonts w:asciiTheme="minorHAnsi" w:hAnsiTheme="minorHAnsi" w:cstheme="minorHAnsi"/>
          <w:bCs/>
          <w:sz w:val="20"/>
          <w:lang w:val="en-GB"/>
        </w:rPr>
        <w:t>little or no impact on the customer’s normal business operations.</w:t>
      </w:r>
    </w:p>
    <w:p w14:paraId="51D160DE" w14:textId="12985509" w:rsidR="00926AFD" w:rsidRPr="00926AFD" w:rsidRDefault="00926AFD" w:rsidP="00926AFD">
      <w:pPr>
        <w:pStyle w:val="ListParagraph"/>
        <w:numPr>
          <w:ilvl w:val="0"/>
          <w:numId w:val="41"/>
        </w:numPr>
        <w:spacing w:line="260" w:lineRule="atLeast"/>
        <w:ind w:left="284" w:hanging="284"/>
        <w:rPr>
          <w:rFonts w:asciiTheme="minorHAnsi" w:hAnsiTheme="minorHAnsi" w:cstheme="minorHAnsi"/>
          <w:bCs/>
          <w:sz w:val="20"/>
          <w:lang w:val="en-GB"/>
        </w:rPr>
      </w:pPr>
      <w:r w:rsidRPr="00926AFD">
        <w:rPr>
          <w:rFonts w:asciiTheme="minorHAnsi" w:hAnsiTheme="minorHAnsi" w:cstheme="minorHAnsi"/>
          <w:bCs/>
          <w:sz w:val="20"/>
          <w:lang w:val="en-GB"/>
        </w:rPr>
        <w:t>Service-desk reachability (both inside and outside business hours), either by telephone or via an online portal;</w:t>
      </w:r>
    </w:p>
    <w:p w14:paraId="687DFCC3" w14:textId="7F237A2B" w:rsidR="00926AFD" w:rsidRPr="00926AFD" w:rsidRDefault="00926AFD" w:rsidP="00926AFD">
      <w:pPr>
        <w:pStyle w:val="ListParagraph"/>
        <w:numPr>
          <w:ilvl w:val="0"/>
          <w:numId w:val="41"/>
        </w:numPr>
        <w:spacing w:line="260" w:lineRule="atLeast"/>
        <w:ind w:left="284" w:hanging="284"/>
        <w:rPr>
          <w:rFonts w:asciiTheme="minorHAnsi" w:hAnsiTheme="minorHAnsi" w:cstheme="minorHAnsi"/>
          <w:bCs/>
          <w:sz w:val="20"/>
          <w:lang w:val="en-GB"/>
        </w:rPr>
      </w:pPr>
      <w:r w:rsidRPr="00926AFD">
        <w:rPr>
          <w:rFonts w:asciiTheme="minorHAnsi" w:hAnsiTheme="minorHAnsi" w:cstheme="minorHAnsi"/>
          <w:bCs/>
          <w:sz w:val="20"/>
          <w:lang w:val="en-GB"/>
        </w:rPr>
        <w:t>Number of planned maintenance visits;</w:t>
      </w:r>
    </w:p>
    <w:p w14:paraId="262D2A8E" w14:textId="77800794" w:rsidR="00926AFD" w:rsidRDefault="00926AFD" w:rsidP="00926AFD">
      <w:pPr>
        <w:pStyle w:val="ListParagraph"/>
        <w:numPr>
          <w:ilvl w:val="0"/>
          <w:numId w:val="41"/>
        </w:numPr>
        <w:spacing w:line="260" w:lineRule="atLeast"/>
        <w:ind w:left="284" w:hanging="284"/>
        <w:rPr>
          <w:rFonts w:asciiTheme="minorHAnsi" w:hAnsiTheme="minorHAnsi" w:cstheme="minorHAnsi"/>
          <w:bCs/>
          <w:sz w:val="20"/>
          <w:lang w:val="en-GB"/>
        </w:rPr>
      </w:pPr>
      <w:r w:rsidRPr="00926AFD">
        <w:rPr>
          <w:rFonts w:asciiTheme="minorHAnsi" w:hAnsiTheme="minorHAnsi" w:cstheme="minorHAnsi"/>
          <w:bCs/>
          <w:sz w:val="20"/>
          <w:lang w:val="en-GB"/>
        </w:rPr>
        <w:t>Replacement parts prices or discounted prices on Tenderer enlisted selling price.</w:t>
      </w:r>
    </w:p>
    <w:p w14:paraId="05AFB381" w14:textId="1F45BCE5" w:rsidR="00926AFD" w:rsidRDefault="00926AFD" w:rsidP="00926AFD">
      <w:pPr>
        <w:spacing w:line="260" w:lineRule="atLeast"/>
        <w:rPr>
          <w:rFonts w:asciiTheme="minorHAnsi" w:hAnsiTheme="minorHAnsi" w:cstheme="minorHAnsi"/>
          <w:bCs/>
          <w:sz w:val="20"/>
          <w:lang w:val="en-GB"/>
        </w:rPr>
      </w:pPr>
    </w:p>
    <w:p w14:paraId="516C62E0" w14:textId="4B0893FD" w:rsidR="00926AFD" w:rsidRDefault="00926AFD" w:rsidP="00926AFD">
      <w:pPr>
        <w:spacing w:line="260" w:lineRule="atLeast"/>
        <w:rPr>
          <w:rFonts w:asciiTheme="minorHAnsi" w:hAnsiTheme="minorHAnsi" w:cstheme="minorHAnsi"/>
          <w:bCs/>
          <w:sz w:val="20"/>
          <w:lang w:val="en-GB"/>
        </w:rPr>
      </w:pPr>
    </w:p>
    <w:p w14:paraId="23223B16" w14:textId="73417D3A" w:rsidR="00926AFD" w:rsidRDefault="00926AFD" w:rsidP="00926AFD">
      <w:pPr>
        <w:spacing w:line="260" w:lineRule="atLeast"/>
        <w:rPr>
          <w:rFonts w:asciiTheme="minorHAnsi" w:hAnsiTheme="minorHAnsi" w:cstheme="minorHAnsi"/>
          <w:bCs/>
          <w:sz w:val="20"/>
          <w:lang w:val="en-GB"/>
        </w:rPr>
      </w:pPr>
    </w:p>
    <w:p w14:paraId="326E09CA" w14:textId="427A5DA1" w:rsidR="00926AFD" w:rsidRDefault="00926AFD" w:rsidP="00926AFD">
      <w:pPr>
        <w:spacing w:line="260" w:lineRule="atLeast"/>
        <w:rPr>
          <w:rFonts w:asciiTheme="minorHAnsi" w:hAnsiTheme="minorHAnsi" w:cstheme="minorHAnsi"/>
          <w:bCs/>
          <w:sz w:val="20"/>
          <w:lang w:val="en-GB"/>
        </w:rPr>
      </w:pPr>
    </w:p>
    <w:p w14:paraId="6B66BBC2" w14:textId="77777777" w:rsidR="00926AFD" w:rsidRDefault="00926AFD" w:rsidP="00926AFD">
      <w:pPr>
        <w:spacing w:line="260" w:lineRule="atLeast"/>
        <w:rPr>
          <w:rFonts w:asciiTheme="minorHAnsi" w:hAnsiTheme="minorHAnsi" w:cstheme="minorHAnsi"/>
          <w:bCs/>
          <w:sz w:val="20"/>
          <w:lang w:val="en-GB"/>
        </w:rPr>
      </w:pPr>
    </w:p>
    <w:p w14:paraId="6ED9A590" w14:textId="2EB18837" w:rsidR="00926AFD" w:rsidRDefault="00926AFD" w:rsidP="00926AFD">
      <w:pPr>
        <w:spacing w:line="260" w:lineRule="atLeast"/>
        <w:rPr>
          <w:rFonts w:asciiTheme="minorHAnsi" w:hAnsiTheme="minorHAnsi" w:cstheme="minorHAnsi"/>
          <w:bCs/>
          <w:sz w:val="20"/>
          <w:lang w:val="en-GB"/>
        </w:rPr>
      </w:pPr>
    </w:p>
    <w:p w14:paraId="6BC3660B" w14:textId="422E9973" w:rsidR="00926AFD" w:rsidRDefault="00926AFD" w:rsidP="00926AFD">
      <w:pPr>
        <w:spacing w:line="260" w:lineRule="atLeast"/>
        <w:rPr>
          <w:rFonts w:asciiTheme="minorHAnsi" w:hAnsiTheme="minorHAnsi" w:cstheme="minorHAnsi"/>
          <w:bCs/>
          <w:sz w:val="20"/>
          <w:lang w:val="en-GB"/>
        </w:rPr>
      </w:pPr>
    </w:p>
    <w:p w14:paraId="706AC4B0" w14:textId="77777777" w:rsidR="00926AFD" w:rsidRPr="006B3C8B" w:rsidRDefault="00926AFD" w:rsidP="00926AFD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926AFD">
        <w:rPr>
          <w:rFonts w:asciiTheme="minorHAnsi" w:hAnsiTheme="minorHAnsi" w:cstheme="minorHAnsi"/>
          <w:sz w:val="18"/>
          <w:highlight w:val="yellow"/>
          <w:lang w:val="en-GB"/>
        </w:rPr>
        <w:t xml:space="preserve">N.B. Tenderer should </w:t>
      </w:r>
      <w:r w:rsidRPr="00926AFD">
        <w:rPr>
          <w:rFonts w:asciiTheme="minorHAnsi" w:hAnsiTheme="minorHAnsi" w:cstheme="minorHAnsi"/>
          <w:sz w:val="18"/>
          <w:highlight w:val="yellow"/>
          <w:u w:val="single"/>
          <w:lang w:val="en-GB"/>
        </w:rPr>
        <w:t>not</w:t>
      </w:r>
      <w:r w:rsidRPr="00926AFD">
        <w:rPr>
          <w:rFonts w:asciiTheme="minorHAnsi" w:hAnsiTheme="minorHAnsi" w:cstheme="minorHAnsi"/>
          <w:sz w:val="18"/>
          <w:highlight w:val="yellow"/>
          <w:lang w:val="en-GB"/>
        </w:rPr>
        <w:t xml:space="preserve"> enclose this page upon submission of the Tender</w:t>
      </w:r>
    </w:p>
    <w:p w14:paraId="10C1A886" w14:textId="77777777" w:rsidR="00926AFD" w:rsidRPr="00926AFD" w:rsidRDefault="00926AFD" w:rsidP="00926AFD">
      <w:pPr>
        <w:spacing w:line="260" w:lineRule="atLeast"/>
        <w:rPr>
          <w:rFonts w:asciiTheme="minorHAnsi" w:hAnsiTheme="minorHAnsi" w:cstheme="minorHAnsi"/>
          <w:bCs/>
          <w:sz w:val="20"/>
          <w:lang w:val="en-GB"/>
        </w:rPr>
      </w:pPr>
    </w:p>
    <w:p w14:paraId="12D17334" w14:textId="77777777" w:rsidR="00926AFD" w:rsidRDefault="00926AFD" w:rsidP="00926AFD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</w:p>
    <w:sectPr w:rsidR="00926AFD" w:rsidSect="009C0D11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560" w:bottom="2268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CF8E8" w14:textId="77777777" w:rsidR="00973301" w:rsidRDefault="00973301">
      <w:r>
        <w:separator/>
      </w:r>
    </w:p>
  </w:endnote>
  <w:endnote w:type="continuationSeparator" w:id="0">
    <w:p w14:paraId="7489EF1C" w14:textId="77777777" w:rsidR="00973301" w:rsidRDefault="0097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2F4BF" w14:textId="77777777" w:rsidR="00973301" w:rsidRDefault="00973301">
      <w:r>
        <w:separator/>
      </w:r>
    </w:p>
  </w:footnote>
  <w:footnote w:type="continuationSeparator" w:id="0">
    <w:p w14:paraId="45C8F427" w14:textId="77777777" w:rsidR="00973301" w:rsidRDefault="00973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982CD2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2B8EB4ED">
          <wp:simplePos x="0" y="0"/>
          <wp:positionH relativeFrom="column">
            <wp:posOffset>4978858</wp:posOffset>
          </wp:positionH>
          <wp:positionV relativeFrom="paragraph">
            <wp:posOffset>-74930</wp:posOffset>
          </wp:positionV>
          <wp:extent cx="873125" cy="307340"/>
          <wp:effectExtent l="0" t="0" r="3175" b="0"/>
          <wp:wrapTight wrapText="bothSides">
            <wp:wrapPolygon edited="0">
              <wp:start x="0" y="0"/>
              <wp:lineTo x="0" y="8033"/>
              <wp:lineTo x="943" y="20083"/>
              <wp:lineTo x="20265" y="20083"/>
              <wp:lineTo x="21207" y="16066"/>
              <wp:lineTo x="21207" y="4017"/>
              <wp:lineTo x="20265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3125" cy="307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4D4CF77E" w:rsidR="00B52CFA" w:rsidRPr="00C93293" w:rsidRDefault="00C406B3" w:rsidP="00B52CFA">
    <w:pPr>
      <w:rPr>
        <w:rFonts w:ascii="Verdana" w:hAnsi="Verdana" w:cstheme="minorHAnsi"/>
        <w:sz w:val="16"/>
        <w:szCs w:val="16"/>
        <w:lang w:val="en-US"/>
      </w:rPr>
    </w:pPr>
    <w:r w:rsidRPr="00C93293">
      <w:rPr>
        <w:rFonts w:ascii="Verdana" w:hAnsi="Verdana" w:cstheme="minorHAnsi"/>
        <w:sz w:val="16"/>
        <w:szCs w:val="16"/>
        <w:lang w:val="en-US"/>
      </w:rPr>
      <w:t>Appendix</w:t>
    </w:r>
    <w:r w:rsidR="00B52CFA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367365">
      <w:rPr>
        <w:rFonts w:ascii="Verdana" w:hAnsi="Verdana" w:cstheme="minorHAnsi"/>
        <w:sz w:val="16"/>
        <w:szCs w:val="16"/>
        <w:lang w:val="en-US"/>
      </w:rPr>
      <w:t>A</w:t>
    </w:r>
    <w:r w:rsidR="00B52CFA" w:rsidRPr="00C93293">
      <w:rPr>
        <w:rFonts w:ascii="Verdana" w:hAnsi="Verdana" w:cstheme="minorHAnsi"/>
        <w:sz w:val="16"/>
        <w:szCs w:val="16"/>
        <w:lang w:val="en-US"/>
      </w:rPr>
      <w:t>0</w:t>
    </w:r>
    <w:r w:rsidR="00926AFD">
      <w:rPr>
        <w:rFonts w:ascii="Verdana" w:hAnsi="Verdana" w:cstheme="minorHAnsi"/>
        <w:sz w:val="16"/>
        <w:szCs w:val="16"/>
        <w:lang w:val="en-US"/>
      </w:rPr>
      <w:t>7</w:t>
    </w:r>
    <w:r w:rsidR="00E66510">
      <w:rPr>
        <w:rFonts w:ascii="Verdana" w:hAnsi="Verdana" w:cstheme="minorHAnsi"/>
        <w:sz w:val="16"/>
        <w:szCs w:val="16"/>
        <w:lang w:val="en-US"/>
      </w:rPr>
      <w:t xml:space="preserve"> – </w:t>
    </w:r>
    <w:r w:rsidR="00926AFD">
      <w:rPr>
        <w:rFonts w:ascii="Verdana" w:hAnsi="Verdana" w:cstheme="minorHAnsi"/>
        <w:sz w:val="16"/>
        <w:szCs w:val="16"/>
        <w:lang w:val="en-US"/>
      </w:rPr>
      <w:t>Maintenance/Services proposal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E66510">
      <w:rPr>
        <w:rFonts w:ascii="Verdana" w:hAnsi="Verdana" w:cstheme="minorHAnsi"/>
        <w:sz w:val="16"/>
        <w:szCs w:val="16"/>
        <w:lang w:val="en-US"/>
      </w:rPr>
      <w:t xml:space="preserve">        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926AFD">
      <w:rPr>
        <w:rFonts w:ascii="Verdana" w:hAnsi="Verdana" w:cstheme="minorHAnsi"/>
        <w:sz w:val="16"/>
        <w:szCs w:val="16"/>
        <w:lang w:val="en-US"/>
      </w:rPr>
      <w:t>10-07-2023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70975"/>
    <w:multiLevelType w:val="hybridMultilevel"/>
    <w:tmpl w:val="AEB605E8"/>
    <w:lvl w:ilvl="0" w:tplc="5ADAC8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0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556698263">
    <w:abstractNumId w:val="40"/>
  </w:num>
  <w:num w:numId="2" w16cid:durableId="415595857">
    <w:abstractNumId w:val="20"/>
  </w:num>
  <w:num w:numId="3" w16cid:durableId="1293708847">
    <w:abstractNumId w:val="7"/>
  </w:num>
  <w:num w:numId="4" w16cid:durableId="869680068">
    <w:abstractNumId w:val="29"/>
  </w:num>
  <w:num w:numId="5" w16cid:durableId="201406125">
    <w:abstractNumId w:val="33"/>
  </w:num>
  <w:num w:numId="6" w16cid:durableId="1268539477">
    <w:abstractNumId w:val="36"/>
  </w:num>
  <w:num w:numId="7" w16cid:durableId="1585872264">
    <w:abstractNumId w:val="34"/>
  </w:num>
  <w:num w:numId="8" w16cid:durableId="245892185">
    <w:abstractNumId w:val="23"/>
  </w:num>
  <w:num w:numId="9" w16cid:durableId="2010331426">
    <w:abstractNumId w:val="31"/>
  </w:num>
  <w:num w:numId="10" w16cid:durableId="1755393257">
    <w:abstractNumId w:val="15"/>
  </w:num>
  <w:num w:numId="11" w16cid:durableId="509149295">
    <w:abstractNumId w:val="37"/>
  </w:num>
  <w:num w:numId="12" w16cid:durableId="658072956">
    <w:abstractNumId w:val="28"/>
  </w:num>
  <w:num w:numId="13" w16cid:durableId="938491001">
    <w:abstractNumId w:val="12"/>
  </w:num>
  <w:num w:numId="14" w16cid:durableId="168104240">
    <w:abstractNumId w:val="0"/>
  </w:num>
  <w:num w:numId="15" w16cid:durableId="262959703">
    <w:abstractNumId w:val="14"/>
  </w:num>
  <w:num w:numId="16" w16cid:durableId="833374984">
    <w:abstractNumId w:val="5"/>
  </w:num>
  <w:num w:numId="17" w16cid:durableId="1560166497">
    <w:abstractNumId w:val="26"/>
  </w:num>
  <w:num w:numId="18" w16cid:durableId="267391619">
    <w:abstractNumId w:val="38"/>
  </w:num>
  <w:num w:numId="19" w16cid:durableId="1354452877">
    <w:abstractNumId w:val="13"/>
  </w:num>
  <w:num w:numId="20" w16cid:durableId="1843739854">
    <w:abstractNumId w:val="11"/>
  </w:num>
  <w:num w:numId="21" w16cid:durableId="706681111">
    <w:abstractNumId w:val="39"/>
  </w:num>
  <w:num w:numId="22" w16cid:durableId="1590696383">
    <w:abstractNumId w:val="8"/>
  </w:num>
  <w:num w:numId="23" w16cid:durableId="287929816">
    <w:abstractNumId w:val="1"/>
  </w:num>
  <w:num w:numId="24" w16cid:durableId="516191238">
    <w:abstractNumId w:val="16"/>
  </w:num>
  <w:num w:numId="25" w16cid:durableId="1939483713">
    <w:abstractNumId w:val="9"/>
  </w:num>
  <w:num w:numId="26" w16cid:durableId="1122766654">
    <w:abstractNumId w:val="25"/>
  </w:num>
  <w:num w:numId="27" w16cid:durableId="371811858">
    <w:abstractNumId w:val="6"/>
  </w:num>
  <w:num w:numId="28" w16cid:durableId="1871456427">
    <w:abstractNumId w:val="18"/>
  </w:num>
  <w:num w:numId="29" w16cid:durableId="1322464540">
    <w:abstractNumId w:val="24"/>
  </w:num>
  <w:num w:numId="30" w16cid:durableId="856890052">
    <w:abstractNumId w:val="3"/>
  </w:num>
  <w:num w:numId="31" w16cid:durableId="1689599339">
    <w:abstractNumId w:val="21"/>
  </w:num>
  <w:num w:numId="32" w16cid:durableId="1554654212">
    <w:abstractNumId w:val="27"/>
  </w:num>
  <w:num w:numId="33" w16cid:durableId="611403341">
    <w:abstractNumId w:val="4"/>
  </w:num>
  <w:num w:numId="34" w16cid:durableId="355430036">
    <w:abstractNumId w:val="30"/>
  </w:num>
  <w:num w:numId="35" w16cid:durableId="1986935277">
    <w:abstractNumId w:val="19"/>
  </w:num>
  <w:num w:numId="36" w16cid:durableId="581524746">
    <w:abstractNumId w:val="32"/>
  </w:num>
  <w:num w:numId="37" w16cid:durableId="1182208146">
    <w:abstractNumId w:val="17"/>
  </w:num>
  <w:num w:numId="38" w16cid:durableId="1422412735">
    <w:abstractNumId w:val="10"/>
  </w:num>
  <w:num w:numId="39" w16cid:durableId="1977879301">
    <w:abstractNumId w:val="22"/>
  </w:num>
  <w:num w:numId="40" w16cid:durableId="500122224">
    <w:abstractNumId w:val="35"/>
  </w:num>
  <w:num w:numId="41" w16cid:durableId="1639412938">
    <w:abstractNumId w:val="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D06BA"/>
    <w:rsid w:val="000F43BC"/>
    <w:rsid w:val="00112118"/>
    <w:rsid w:val="001541D8"/>
    <w:rsid w:val="00155054"/>
    <w:rsid w:val="0017214A"/>
    <w:rsid w:val="001A583A"/>
    <w:rsid w:val="001B7B6E"/>
    <w:rsid w:val="001C5D7F"/>
    <w:rsid w:val="001E18A1"/>
    <w:rsid w:val="001E466B"/>
    <w:rsid w:val="001E6247"/>
    <w:rsid w:val="001E7AC6"/>
    <w:rsid w:val="002019F7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2E90"/>
    <w:rsid w:val="002D3E2E"/>
    <w:rsid w:val="0030362F"/>
    <w:rsid w:val="0030763B"/>
    <w:rsid w:val="00312907"/>
    <w:rsid w:val="0034609D"/>
    <w:rsid w:val="00362715"/>
    <w:rsid w:val="00367365"/>
    <w:rsid w:val="00367C9F"/>
    <w:rsid w:val="003813B3"/>
    <w:rsid w:val="00386D8D"/>
    <w:rsid w:val="00395B1D"/>
    <w:rsid w:val="003A2D04"/>
    <w:rsid w:val="003B3AFC"/>
    <w:rsid w:val="003B6E79"/>
    <w:rsid w:val="003C540D"/>
    <w:rsid w:val="003D5FB1"/>
    <w:rsid w:val="003D650F"/>
    <w:rsid w:val="003E4472"/>
    <w:rsid w:val="003E5DCA"/>
    <w:rsid w:val="003E705D"/>
    <w:rsid w:val="00405A6E"/>
    <w:rsid w:val="00405D5B"/>
    <w:rsid w:val="00407290"/>
    <w:rsid w:val="00416393"/>
    <w:rsid w:val="0046347F"/>
    <w:rsid w:val="00465A59"/>
    <w:rsid w:val="00466EAA"/>
    <w:rsid w:val="00475D5B"/>
    <w:rsid w:val="00486228"/>
    <w:rsid w:val="0049713C"/>
    <w:rsid w:val="004A121B"/>
    <w:rsid w:val="004B2182"/>
    <w:rsid w:val="004B5309"/>
    <w:rsid w:val="004C3C40"/>
    <w:rsid w:val="004E0BA1"/>
    <w:rsid w:val="004E6B81"/>
    <w:rsid w:val="004F4AAA"/>
    <w:rsid w:val="004F4B4E"/>
    <w:rsid w:val="004F6BFD"/>
    <w:rsid w:val="005116D3"/>
    <w:rsid w:val="005131EF"/>
    <w:rsid w:val="00514ACD"/>
    <w:rsid w:val="00515B60"/>
    <w:rsid w:val="00531EA3"/>
    <w:rsid w:val="00536587"/>
    <w:rsid w:val="00551177"/>
    <w:rsid w:val="00555C4B"/>
    <w:rsid w:val="0056234A"/>
    <w:rsid w:val="0057059C"/>
    <w:rsid w:val="005742A4"/>
    <w:rsid w:val="005A4F90"/>
    <w:rsid w:val="005A7EB7"/>
    <w:rsid w:val="005C4BFE"/>
    <w:rsid w:val="005D6A4D"/>
    <w:rsid w:val="0061113C"/>
    <w:rsid w:val="0064128A"/>
    <w:rsid w:val="006638F0"/>
    <w:rsid w:val="006661CB"/>
    <w:rsid w:val="006964BF"/>
    <w:rsid w:val="006A4BD6"/>
    <w:rsid w:val="006B3C8B"/>
    <w:rsid w:val="006B606F"/>
    <w:rsid w:val="006C5013"/>
    <w:rsid w:val="006C53BD"/>
    <w:rsid w:val="006D712F"/>
    <w:rsid w:val="00707633"/>
    <w:rsid w:val="00712DDF"/>
    <w:rsid w:val="0071757C"/>
    <w:rsid w:val="00740C0B"/>
    <w:rsid w:val="007412C2"/>
    <w:rsid w:val="0074236A"/>
    <w:rsid w:val="0074254C"/>
    <w:rsid w:val="00743E2C"/>
    <w:rsid w:val="00750FCB"/>
    <w:rsid w:val="007526F1"/>
    <w:rsid w:val="007607C5"/>
    <w:rsid w:val="00792A8B"/>
    <w:rsid w:val="007A295B"/>
    <w:rsid w:val="007C121B"/>
    <w:rsid w:val="007C2BF3"/>
    <w:rsid w:val="007D01FC"/>
    <w:rsid w:val="007E5229"/>
    <w:rsid w:val="00800956"/>
    <w:rsid w:val="00801D94"/>
    <w:rsid w:val="0081080F"/>
    <w:rsid w:val="008544BF"/>
    <w:rsid w:val="0085583A"/>
    <w:rsid w:val="00855A93"/>
    <w:rsid w:val="00856239"/>
    <w:rsid w:val="00861790"/>
    <w:rsid w:val="008904FD"/>
    <w:rsid w:val="008A37DB"/>
    <w:rsid w:val="008B54AA"/>
    <w:rsid w:val="008B76B1"/>
    <w:rsid w:val="008C50EE"/>
    <w:rsid w:val="008D0E16"/>
    <w:rsid w:val="008E4574"/>
    <w:rsid w:val="008F4623"/>
    <w:rsid w:val="008F719D"/>
    <w:rsid w:val="00906AF6"/>
    <w:rsid w:val="00910CF0"/>
    <w:rsid w:val="00923E20"/>
    <w:rsid w:val="00926AFD"/>
    <w:rsid w:val="009307C4"/>
    <w:rsid w:val="00941C3F"/>
    <w:rsid w:val="00973301"/>
    <w:rsid w:val="00973360"/>
    <w:rsid w:val="00974237"/>
    <w:rsid w:val="009747FA"/>
    <w:rsid w:val="00982CD2"/>
    <w:rsid w:val="00996F57"/>
    <w:rsid w:val="009A60F7"/>
    <w:rsid w:val="009C0779"/>
    <w:rsid w:val="009C0D11"/>
    <w:rsid w:val="009C568F"/>
    <w:rsid w:val="009D17C3"/>
    <w:rsid w:val="009D7038"/>
    <w:rsid w:val="009E182C"/>
    <w:rsid w:val="009E5578"/>
    <w:rsid w:val="009E5D4F"/>
    <w:rsid w:val="009F1329"/>
    <w:rsid w:val="009F36FD"/>
    <w:rsid w:val="00A00120"/>
    <w:rsid w:val="00A21F34"/>
    <w:rsid w:val="00A36606"/>
    <w:rsid w:val="00A55EFB"/>
    <w:rsid w:val="00A602A0"/>
    <w:rsid w:val="00A6638E"/>
    <w:rsid w:val="00A73E3C"/>
    <w:rsid w:val="00A81B43"/>
    <w:rsid w:val="00A82972"/>
    <w:rsid w:val="00A84E70"/>
    <w:rsid w:val="00AA02A1"/>
    <w:rsid w:val="00AA1752"/>
    <w:rsid w:val="00AB436F"/>
    <w:rsid w:val="00AC1855"/>
    <w:rsid w:val="00AF0B3B"/>
    <w:rsid w:val="00AF173C"/>
    <w:rsid w:val="00B04194"/>
    <w:rsid w:val="00B06E15"/>
    <w:rsid w:val="00B078F9"/>
    <w:rsid w:val="00B100DB"/>
    <w:rsid w:val="00B2695F"/>
    <w:rsid w:val="00B52CFA"/>
    <w:rsid w:val="00B55588"/>
    <w:rsid w:val="00B96495"/>
    <w:rsid w:val="00BA6ECE"/>
    <w:rsid w:val="00BB3B5C"/>
    <w:rsid w:val="00BD1F31"/>
    <w:rsid w:val="00BF7D7C"/>
    <w:rsid w:val="00BF7FB2"/>
    <w:rsid w:val="00C05F49"/>
    <w:rsid w:val="00C30AB2"/>
    <w:rsid w:val="00C31E75"/>
    <w:rsid w:val="00C406B3"/>
    <w:rsid w:val="00C5484A"/>
    <w:rsid w:val="00C600C0"/>
    <w:rsid w:val="00C74FD3"/>
    <w:rsid w:val="00C812DC"/>
    <w:rsid w:val="00C91ACB"/>
    <w:rsid w:val="00C93293"/>
    <w:rsid w:val="00CB21FA"/>
    <w:rsid w:val="00CC61F0"/>
    <w:rsid w:val="00CD7D98"/>
    <w:rsid w:val="00CE38C1"/>
    <w:rsid w:val="00D54FA3"/>
    <w:rsid w:val="00D76306"/>
    <w:rsid w:val="00D92F21"/>
    <w:rsid w:val="00DA510E"/>
    <w:rsid w:val="00DD33BD"/>
    <w:rsid w:val="00DE0212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510"/>
    <w:rsid w:val="00E66DFF"/>
    <w:rsid w:val="00E762EF"/>
    <w:rsid w:val="00E81C3D"/>
    <w:rsid w:val="00E85571"/>
    <w:rsid w:val="00EA1A79"/>
    <w:rsid w:val="00EB259C"/>
    <w:rsid w:val="00ED23DD"/>
    <w:rsid w:val="00EF72FC"/>
    <w:rsid w:val="00EF73FB"/>
    <w:rsid w:val="00F21055"/>
    <w:rsid w:val="00F42360"/>
    <w:rsid w:val="00F43A5F"/>
    <w:rsid w:val="00F722A6"/>
    <w:rsid w:val="00F7461E"/>
    <w:rsid w:val="00F94DD3"/>
    <w:rsid w:val="00F964C3"/>
    <w:rsid w:val="00FA6F69"/>
    <w:rsid w:val="00FA77E5"/>
    <w:rsid w:val="00FA78A4"/>
    <w:rsid w:val="00FC5A27"/>
    <w:rsid w:val="00FC6492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8695fdf6d0a99dfea33eaf348a8dd34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7c0af9099442126a18ec31e73362423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A6AC5KF2AKVM-360717369-494</_dlc_DocId>
    <_dlc_DocIdUrl xmlns="7c4617c0-f516-45a0-8be0-1c7d0d096019">
      <Url>https://city2.tno.nl/teams/T92730/_layouts/15/DocIdRedir.aspx?ID=A6AC5KF2AKVM-360717369-494</Url>
      <Description>A6AC5KF2AKVM-360717369-494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F1B33-9CB0-463B-9D90-B077A4BAE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7c4617c0-f516-45a0-8be0-1c7d0d096019"/>
  </ds:schemaRefs>
</ds:datastoreItem>
</file>

<file path=customXml/itemProps4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59CB4E-821C-4EF1-A579-E3A52D296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5</cp:revision>
  <cp:lastPrinted>2014-09-15T09:18:00Z</cp:lastPrinted>
  <dcterms:created xsi:type="dcterms:W3CDTF">2020-04-10T08:36:00Z</dcterms:created>
  <dcterms:modified xsi:type="dcterms:W3CDTF">2023-07-09T15:20:00Z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2e7fb169-d1dc-4c78-89a7-b337d8de4174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</Properties>
</file>